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54" w:rsidRPr="007F2F54" w:rsidRDefault="007F2F54" w:rsidP="007F2F54">
      <w:pPr>
        <w:jc w:val="center"/>
        <w:rPr>
          <w:rFonts w:ascii="Nikosh" w:eastAsia="Times New Roman" w:hAnsi="Nikosh" w:cs="Nikosh"/>
          <w:b/>
          <w:bCs/>
          <w:sz w:val="4"/>
          <w:szCs w:val="4"/>
          <w:u w:val="single"/>
          <w:lang w:bidi="bn-BD"/>
        </w:rPr>
      </w:pPr>
    </w:p>
    <w:p w:rsidR="007F2F54" w:rsidRDefault="007F2F54" w:rsidP="007F2F54">
      <w:pPr>
        <w:jc w:val="center"/>
        <w:rPr>
          <w:rFonts w:ascii="NikoshBAN" w:eastAsia="Times New Roman" w:hAnsi="NikoshBAN" w:cs="NikoshBAN"/>
          <w:b/>
          <w:bCs/>
          <w:sz w:val="28"/>
          <w:szCs w:val="28"/>
          <w:u w:val="single"/>
          <w:lang w:bidi="bn-BD"/>
        </w:rPr>
      </w:pPr>
      <w:r w:rsidRPr="009F745D">
        <w:rPr>
          <w:rFonts w:ascii="Nikosh" w:eastAsia="Times New Roman" w:hAnsi="Nikosh" w:cs="Nikosh"/>
          <w:b/>
          <w:bCs/>
          <w:sz w:val="28"/>
          <w:szCs w:val="28"/>
          <w:u w:val="single"/>
          <w:cs/>
          <w:lang w:bidi="bn-BD"/>
        </w:rPr>
        <w:t xml:space="preserve">বাজেট </w:t>
      </w:r>
      <w:r w:rsidRPr="009F745D">
        <w:rPr>
          <w:rFonts w:ascii="NikoshBAN" w:eastAsia="Times New Roman" w:hAnsi="NikoshBAN" w:cs="NikoshBAN"/>
          <w:b/>
          <w:bCs/>
          <w:sz w:val="28"/>
          <w:szCs w:val="28"/>
          <w:u w:val="single"/>
          <w:cs/>
          <w:lang w:bidi="bn-BD"/>
        </w:rPr>
        <w:t>ওয়ার্কিং গ্রুপের সভায় বাজেট শাখার প</w:t>
      </w:r>
      <w:r w:rsidRPr="009F745D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BD"/>
        </w:rPr>
        <w:t>র্যবেক্ষণ</w:t>
      </w:r>
    </w:p>
    <w:p w:rsidR="007F2F54" w:rsidRPr="000F7EF2" w:rsidRDefault="007F2F54" w:rsidP="007F2F54">
      <w:pPr>
        <w:jc w:val="center"/>
        <w:rPr>
          <w:rFonts w:ascii="NikoshBAN" w:eastAsia="Times New Roman" w:hAnsi="NikoshBAN" w:cs="NikoshBAN"/>
          <w:b/>
          <w:bCs/>
          <w:sz w:val="2"/>
          <w:szCs w:val="2"/>
          <w:u w:val="single"/>
          <w:lang w:bidi="bn-BD"/>
        </w:rPr>
      </w:pPr>
    </w:p>
    <w:p w:rsidR="007F2F54" w:rsidRPr="00BB1EA3" w:rsidRDefault="007F2F54" w:rsidP="007F2F54">
      <w:pPr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 w:rsidRPr="00BB1EA3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>১।</w:t>
      </w:r>
      <w:r w:rsidRPr="00BB1EA3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ab/>
        <w:t>অর্থ বিভাগের সিদ্ধান্ত অনুসারে ২০২২-২৩ অর্থবছর হতে বিএমইটি’র সাকূল্য বেতন খাতে বাজেট বরাদ্দ রাখার সুযোগ নেই</w:t>
      </w:r>
      <w:r w:rsidRPr="00BB1EA3">
        <w:rPr>
          <w:rFonts w:ascii="NikoshBAN" w:eastAsia="Times New Roman" w:hAnsi="NikoshBAN" w:cs="NikoshBAN" w:hint="cs"/>
          <w:sz w:val="26"/>
          <w:szCs w:val="26"/>
          <w:cs/>
          <w:lang w:bidi="hi-IN"/>
        </w:rPr>
        <w:t>।</w:t>
      </w:r>
      <w:r w:rsidRPr="00BB1EA3">
        <w:rPr>
          <w:rFonts w:ascii="NikoshBAN" w:eastAsia="Times New Roman" w:hAnsi="NikoshBAN" w:cs="NikoshBAN"/>
          <w:sz w:val="26"/>
          <w:szCs w:val="26"/>
          <w:cs/>
          <w:lang w:bidi="bn-IN"/>
        </w:rPr>
        <w:t xml:space="preserve"> তাই অর্থ বিভাগের পরাম</w:t>
      </w:r>
      <w:r w:rsidRPr="00BB1EA3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>র্শ</w:t>
      </w:r>
      <w:r w:rsidRPr="00BB1EA3">
        <w:rPr>
          <w:rFonts w:ascii="NikoshBAN" w:eastAsia="Times New Roman" w:hAnsi="NikoshBAN" w:cs="NikoshBAN"/>
          <w:sz w:val="26"/>
          <w:szCs w:val="26"/>
          <w:cs/>
          <w:lang w:bidi="bn-IN"/>
        </w:rPr>
        <w:t xml:space="preserve"> অনুসারে নির্ধারিত কোডে উক্ত বরাদ্দ </w:t>
      </w:r>
      <w:r w:rsidRPr="00BB1EA3">
        <w:rPr>
          <w:rFonts w:ascii="NikoshBAN" w:eastAsia="Times New Roman" w:hAnsi="NikoshBAN" w:cs="NikoshBAN"/>
          <w:sz w:val="24"/>
          <w:szCs w:val="24"/>
          <w:lang w:bidi="hi-IN"/>
        </w:rPr>
        <w:t>iBAS</w:t>
      </w:r>
      <w:r w:rsidRPr="00BB1EA3">
        <w:rPr>
          <w:rFonts w:ascii="NikoshBAN" w:eastAsia="Times New Roman" w:hAnsi="NikoshBAN" w:cs="NikoshBAN"/>
          <w:sz w:val="26"/>
          <w:szCs w:val="26"/>
          <w:lang w:bidi="hi-IN"/>
        </w:rPr>
        <w:t xml:space="preserve">++ </w:t>
      </w:r>
      <w:r w:rsidRPr="00BB1EA3">
        <w:rPr>
          <w:rFonts w:ascii="NikoshBAN" w:eastAsia="Times New Roman" w:hAnsi="NikoshBAN" w:cs="NikoshBAN"/>
          <w:sz w:val="26"/>
          <w:szCs w:val="26"/>
          <w:cs/>
          <w:lang w:bidi="bn-IN"/>
        </w:rPr>
        <w:t xml:space="preserve">এ এন্ট্রির বিষয়ে বিএমইটি প্রয়োজনীয় পদক্ষেপ গ্রহণ করবে। </w:t>
      </w:r>
    </w:p>
    <w:p w:rsidR="007F2F54" w:rsidRPr="00F82327" w:rsidRDefault="007F2F54" w:rsidP="007F2F54">
      <w:pPr>
        <w:jc w:val="both"/>
        <w:rPr>
          <w:rFonts w:ascii="Nikosh" w:hAnsi="Nikosh" w:cs="Nikosh"/>
          <w:sz w:val="26"/>
          <w:szCs w:val="26"/>
          <w:lang w:val="fr-FR" w:bidi="bn-BD"/>
        </w:rPr>
      </w:pPr>
      <w:r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>২।</w:t>
      </w:r>
      <w:r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ab/>
      </w:r>
      <w:r w:rsidRPr="00F82327">
        <w:rPr>
          <w:rFonts w:ascii="Times New Roman" w:hAnsi="Times New Roman" w:cs="Times New Roman"/>
          <w:sz w:val="24"/>
          <w:szCs w:val="24"/>
          <w:lang w:val="fr-FR" w:bidi="bn-IN"/>
        </w:rPr>
        <w:t>MBF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এর অং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শে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নতুনভাবে ওয়েজ আর্নার্স কল্যাণ বোর্ড এর সাম্প্রতিক অর্জন (৬.৫.১) এবং কার্যক্রমসমুহ (৬.৫.২) অন্তর্ভুক্ত করা হয়েছে। </w:t>
      </w:r>
      <w:r w:rsidRPr="00F82327">
        <w:rPr>
          <w:rFonts w:ascii="Nikosh" w:hAnsi="Nikosh" w:cs="Nikosh"/>
          <w:sz w:val="24"/>
          <w:szCs w:val="24"/>
          <w:lang w:val="fr-FR" w:bidi="bn-IN"/>
        </w:rPr>
        <w:t>MBF</w:t>
      </w:r>
      <w:r w:rsidRPr="00F82327">
        <w:rPr>
          <w:rFonts w:ascii="Nikosh" w:hAnsi="Nikosh" w:cs="Nikosh"/>
          <w:sz w:val="24"/>
          <w:szCs w:val="24"/>
          <w:lang w:val="fr-FR" w:bidi="bn-BD"/>
        </w:rPr>
        <w:t xml:space="preserve"> Templete</w:t>
      </w:r>
      <w:r w:rsidRPr="00F82327">
        <w:rPr>
          <w:rFonts w:ascii="Times New Roman" w:hAnsi="Times New Roman"/>
          <w:sz w:val="24"/>
          <w:szCs w:val="24"/>
          <w:lang w:val="fr-FR" w:bidi="bn-BD"/>
        </w:rPr>
        <w:t xml:space="preserve">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এ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ওয়েজ আর্নার্স কল্যাণ বোর্ড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এর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অংশ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কিভাবে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অন্ত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র্ভুক্ত করা যায় সে বিষয়ে অর্থ বিভাগের সাথে আলোচনা করা যেতে পারে। </w:t>
      </w:r>
    </w:p>
    <w:p w:rsidR="007F2F54" w:rsidRPr="00F82327" w:rsidRDefault="007F2F54" w:rsidP="007F2F54">
      <w:pPr>
        <w:jc w:val="both"/>
        <w:rPr>
          <w:rFonts w:ascii="Nikosh" w:hAnsi="Nikosh" w:cs="Nikosh"/>
          <w:sz w:val="26"/>
          <w:szCs w:val="26"/>
          <w:lang w:val="fr-FR" w:bidi="bn-BD"/>
        </w:rPr>
      </w:pP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৩।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ab/>
      </w:r>
      <w:r w:rsidRPr="00F82327">
        <w:rPr>
          <w:rFonts w:ascii="SutonnyMJ" w:hAnsi="SutonnyMJ" w:cs="NikoshBAN" w:hint="cs"/>
          <w:sz w:val="26"/>
          <w:szCs w:val="26"/>
          <w:cs/>
          <w:lang w:val="fr-FR" w:bidi="bn-BD"/>
        </w:rPr>
        <w:t xml:space="preserve">বাজেট পরিপত্র-১ মোতাবেক এ মন্ত্রণালয়ের </w:t>
      </w:r>
      <w:r w:rsidRPr="00F82327">
        <w:rPr>
          <w:rFonts w:ascii="Times New Roman" w:hAnsi="Times New Roman" w:cs="Times New Roman"/>
          <w:sz w:val="24"/>
          <w:szCs w:val="24"/>
          <w:lang w:val="fr-FR" w:bidi="bn-IN"/>
        </w:rPr>
        <w:t>MBF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এর অং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শের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১.০ হতে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৬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.০</w:t>
      </w:r>
      <w:r w:rsidRPr="00F82327">
        <w:rPr>
          <w:rFonts w:ascii="Nikosh" w:hAnsi="Nikosh" w:cs="Nikosh"/>
          <w:sz w:val="26"/>
          <w:szCs w:val="26"/>
          <w:lang w:val="fr-FR" w:bidi="bn-BD"/>
        </w:rPr>
        <w:t xml:space="preserve"> </w:t>
      </w:r>
      <w:r w:rsidRPr="00F82327">
        <w:rPr>
          <w:rFonts w:ascii="Nikosh" w:hAnsi="Nikosh" w:cs="Nikosh"/>
          <w:sz w:val="26"/>
          <w:szCs w:val="26"/>
          <w:cs/>
          <w:lang w:val="fr-FR" w:bidi="bn-BD"/>
        </w:rPr>
        <w:t>প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র্যন্ত অংশ হালনাগাদ করা হয়েছে। এবিষয়ে সভায় বিস্তারিত আলোচনা করে</w:t>
      </w:r>
      <w:r>
        <w:rPr>
          <w:rFonts w:ascii="Nikosh" w:hAnsi="Nikosh" w:cs="Nikosh" w:hint="cs"/>
          <w:sz w:val="26"/>
          <w:szCs w:val="26"/>
          <w:cs/>
          <w:lang w:val="fr-FR" w:bidi="bn-BD"/>
        </w:rPr>
        <w:t xml:space="preserve">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</w:t>
      </w:r>
      <w:r w:rsidRPr="00F82327">
        <w:rPr>
          <w:rFonts w:ascii="Times New Roman" w:hAnsi="Times New Roman" w:cs="Times New Roman"/>
          <w:sz w:val="24"/>
          <w:szCs w:val="24"/>
          <w:lang w:val="fr-FR" w:bidi="bn-IN"/>
        </w:rPr>
        <w:t>MBF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অংশ  বিএমসি সভার অনুমোদনের জন্য সুপারিশ করা যেতে পারে। </w:t>
      </w:r>
    </w:p>
    <w:p w:rsidR="007F2F54" w:rsidRPr="00F82327" w:rsidRDefault="007F2F54" w:rsidP="007F2F54">
      <w:pPr>
        <w:jc w:val="both"/>
        <w:rPr>
          <w:rFonts w:ascii="NikoshBAN" w:hAnsi="NikoshBAN" w:cs="NikoshBAN"/>
          <w:sz w:val="26"/>
          <w:szCs w:val="26"/>
          <w:lang w:bidi="bn-BD"/>
        </w:rPr>
      </w:pP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৪।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ab/>
        <w:t xml:space="preserve">অর্থ বিভাগ হতে জারিকৃত পরিপত্র অনুসারে এ মন্ত্রণালয়ের জন্য রাজস্ব প্রাপ্তির আয়সীমা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>২০২২-২৩ অর্থবছরে ৮.৩৩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কোটি টাকা,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২০২৩-২৪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৯.১৬ কোটি টাকা এবং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২০২৪-২৫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১০.০৮ কোটি টাকা বরাদ্দ দেওয়া যেতে পারে। সচিবালয় অংশ,  বিএমইটি এবং বোয়েসেল </w:t>
      </w:r>
      <w:r w:rsidRPr="00F82327">
        <w:rPr>
          <w:rFonts w:ascii="NikoshBAN" w:hAnsi="NikoshBAN" w:cs="NikoshBAN" w:hint="cs"/>
          <w:sz w:val="26"/>
          <w:szCs w:val="26"/>
          <w:cs/>
          <w:lang w:bidi="bn-BD"/>
        </w:rPr>
        <w:t xml:space="preserve">হতে রাজস্ব আয় করা হয়। প্রেরিত তথ্য অনুসারে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২০২২-২৩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১০.৭২ কোটি টাকা,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২০২৩-২৪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১০.৯২ কোটি টাকা এবং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২০২৪-২৫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১০.৯২ কোটি টাকা আয়ের প্রাক্কলন ও প্রক্ষেপন প্রস্তাব করা হয়েছে। এ বিষয়টি সভায় আলোচনা করে  রাজস্ব প্রাপ্তির আয়সীমা </w:t>
      </w:r>
      <w:r w:rsidRPr="00F82327">
        <w:rPr>
          <w:rFonts w:ascii="NikoshBAN" w:hAnsi="NikoshBAN" w:cs="NikoshBAN" w:hint="cs"/>
          <w:sz w:val="26"/>
          <w:szCs w:val="26"/>
          <w:cs/>
          <w:lang w:bidi="bn-BD"/>
        </w:rPr>
        <w:t xml:space="preserve">নির্ধারণ করা যেতে পারে।  </w:t>
      </w:r>
    </w:p>
    <w:p w:rsidR="007F2F54" w:rsidRPr="00F82327" w:rsidRDefault="007F2F54" w:rsidP="007F2F54">
      <w:pPr>
        <w:jc w:val="both"/>
        <w:rPr>
          <w:rFonts w:ascii="NikoshBAN" w:hAnsi="NikoshBAN" w:cs="NikoshBAN"/>
          <w:sz w:val="26"/>
          <w:szCs w:val="26"/>
          <w:lang w:bidi="bn-BD"/>
        </w:rPr>
      </w:pP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৫।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ab/>
        <w:t xml:space="preserve">এ মন্ত্রণালয়ের সচিবালয়, বিদেশস্থ শ্রম উইংসমুহ এবং বিএমইটি কর্তৃক পরিচালন বাজেট ব্যয় করা হয়। তিনটি অংশ হতে প্রাপ্ত প্রস্তাব অনুসারে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>২০২২-২৩ অর্থবছরে ৩৬৬.০০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 কোটি টাকা,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২০২৩-২৪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৩৯৩.৪৫ কোটি টাকা এবং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২০২৪-২৫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৪২২.৯৫ কোটি টাকা বরাদ্দ চাওয়া হয়েছে। এ তিনটি অংশের ব্যয় প্রস্তাবনার যৌক্তিকতা হিসাব কোষ, মিশন উইং এবং বিএমইটি’র সংশ্লিষ্ট কর্মকর্তা সভায় ব্যাখ্যা করতে পারেন এবং সভার সিদ্ধান্ত অনুসারে পরিচালন অংশের ব্যয় প্রাক্কলন ও প্রক্ষেপন </w:t>
      </w:r>
      <w:r w:rsidRPr="00F82327">
        <w:rPr>
          <w:rFonts w:ascii="NikoshBAN" w:hAnsi="NikoshBAN" w:cs="NikoshBAN" w:hint="cs"/>
          <w:sz w:val="26"/>
          <w:szCs w:val="26"/>
          <w:cs/>
          <w:lang w:bidi="bn-BD"/>
        </w:rPr>
        <w:t xml:space="preserve">নির্ধারণ করা যেতে পারে।  </w:t>
      </w:r>
    </w:p>
    <w:p w:rsidR="007F2F54" w:rsidRPr="00F82327" w:rsidRDefault="007F2F54" w:rsidP="007F2F54">
      <w:pPr>
        <w:jc w:val="both"/>
        <w:rPr>
          <w:rFonts w:ascii="NikoshBAN" w:hAnsi="NikoshBAN" w:cs="NikoshBAN"/>
          <w:sz w:val="26"/>
          <w:szCs w:val="26"/>
          <w:lang w:bidi="bn-BD"/>
        </w:rPr>
      </w:pP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>৬</w:t>
      </w:r>
      <w:r w:rsidRPr="00F82327">
        <w:rPr>
          <w:rFonts w:ascii="Nikosh" w:hAnsi="Nikosh" w:cs="Nikosh" w:hint="cs"/>
          <w:sz w:val="26"/>
          <w:szCs w:val="26"/>
          <w:cs/>
          <w:lang w:val="fr-FR" w:bidi="hi-IN"/>
        </w:rPr>
        <w:t>।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ab/>
        <w:t xml:space="preserve">অর্থ বিভাগ হতে প্রাপ্ত সিলিং অনুসারে উন্নয়ন অংশে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২০২২-২৩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৪০৬.০৯ কোটি টাকা,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২০২৩-২৪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৪৪০.৩৯ কোটি টাকা এবং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২০২৪-২৫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৪৭৭.৫৮ কোটি টাকা বরাদ্দ দেওয়া যেতে পারে। তবে </w:t>
      </w:r>
      <w:r w:rsidRPr="00F82327">
        <w:rPr>
          <w:rFonts w:ascii="NikoshBAN" w:hAnsi="NikoshBAN" w:cs="NikoshBAN" w:hint="cs"/>
          <w:sz w:val="26"/>
          <w:szCs w:val="26"/>
          <w:cs/>
          <w:lang w:bidi="bn-BD"/>
        </w:rPr>
        <w:t xml:space="preserve">পরিকল্পনা ও উন্নয়ন অনুবিভাগ হতে প্রেরিত চাহিদা অনুসারে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২০২২-২৩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১৫৫০.৪৯ কোটি টাকা,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২০২৩-২৪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২৪৫৭.৬২ কোটি টাকা এবং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২০২৪-২৫ অর্থবছরে </w:t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৩৬৮৬.০০ কোটি টাকা বরাদ্দ চাওয়া হয়েছে। সিলিং এর তুলনায় চাহিদা তিন গুনেরও অধিক। অতিরিক্ত অর্থ কেন প্রয়োজন এবং কিভাবে অতিরিক্ত অর্থের সংস্থান করা যায় সেবিষয়টি </w:t>
      </w:r>
      <w:r w:rsidRPr="00F82327">
        <w:rPr>
          <w:rFonts w:ascii="NikoshBAN" w:hAnsi="NikoshBAN" w:cs="NikoshBAN" w:hint="cs"/>
          <w:sz w:val="26"/>
          <w:szCs w:val="26"/>
          <w:cs/>
          <w:lang w:bidi="bn-BD"/>
        </w:rPr>
        <w:t xml:space="preserve">পরিকল্পনা ও উন্নয়ন অনুবিভাগ সভায় ব্যাখ্যা করতে পারে।  </w:t>
      </w:r>
    </w:p>
    <w:p w:rsidR="007F2F54" w:rsidRPr="00F82327" w:rsidRDefault="007F2F54" w:rsidP="007F2F54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val="fr-FR" w:bidi="bn-BD"/>
        </w:rPr>
      </w:pPr>
      <w:r w:rsidRPr="00F82327">
        <w:rPr>
          <w:rFonts w:ascii="NikoshBAN" w:hAnsi="NikoshBAN" w:cs="NikoshBAN" w:hint="cs"/>
          <w:sz w:val="26"/>
          <w:szCs w:val="26"/>
          <w:cs/>
          <w:lang w:val="fr-FR" w:bidi="bn-BD"/>
        </w:rPr>
        <w:t>৭।</w:t>
      </w:r>
      <w:r w:rsidRPr="00F82327">
        <w:rPr>
          <w:rFonts w:ascii="NikoshBAN" w:hAnsi="NikoshBAN" w:cs="NikoshBAN" w:hint="cs"/>
          <w:sz w:val="26"/>
          <w:szCs w:val="26"/>
          <w:cs/>
          <w:lang w:val="fr-FR" w:bidi="bn-BD"/>
        </w:rPr>
        <w:tab/>
      </w:r>
      <w:r w:rsidRPr="00F82327">
        <w:rPr>
          <w:rFonts w:ascii="Nikosh" w:hAnsi="Nikosh" w:cs="Nikosh" w:hint="cs"/>
          <w:sz w:val="26"/>
          <w:szCs w:val="26"/>
          <w:cs/>
          <w:lang w:val="fr-FR" w:bidi="bn-BD"/>
        </w:rPr>
        <w:t xml:space="preserve">অর্থ বিভাগ হতে জারিকৃত পরিপত্র অনুসারে ০৭/০২/২০২২ তারিখের মধ্যে ২০২২-২৩ অর্থবছরের বাজেট প্রস্তাবনার সকল কাজ এবং </w:t>
      </w:r>
      <w:r w:rsidRPr="00F82327">
        <w:rPr>
          <w:rFonts w:ascii="NikoshBAN" w:eastAsia="Times New Roman" w:hAnsi="NikoshBAN" w:cs="NikoshBAN"/>
          <w:sz w:val="24"/>
          <w:szCs w:val="24"/>
          <w:lang w:bidi="hi-IN"/>
        </w:rPr>
        <w:t>iBAS++</w:t>
      </w:r>
      <w:r w:rsidRPr="00F82327">
        <w:rPr>
          <w:rFonts w:ascii="NikoshBAN" w:eastAsia="Times New Roman" w:hAnsi="NikoshBAN" w:cs="NikoshBAN"/>
          <w:sz w:val="26"/>
          <w:szCs w:val="26"/>
          <w:cs/>
          <w:lang w:bidi="bn-IN"/>
        </w:rPr>
        <w:t xml:space="preserve"> এন্ট্রি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 সম্পন্ন করে অর্থ বিভাগ ও পরিকল্পনা কমিশনে দাখিল করতে হবে। উল্লেখ্য, বাজেট ওয়ার্কিং গ্রুপ এবং বাজেট ব্যবস্থাপনা কমিটি (বিএমসি) এর কমপক্ষে একটি করে  সভা অনুষ্ঠান করতে হবে। তাছাড়া </w:t>
      </w:r>
      <w:r w:rsidRPr="00F82327">
        <w:rPr>
          <w:rFonts w:ascii="NikoshBAN" w:eastAsia="Times New Roman" w:hAnsi="NikoshBAN" w:cs="NikoshBAN"/>
          <w:sz w:val="24"/>
          <w:szCs w:val="24"/>
          <w:lang w:bidi="hi-IN"/>
        </w:rPr>
        <w:t xml:space="preserve">iBAS++ </w:t>
      </w:r>
      <w:r w:rsidRPr="00F82327"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এ কোড ভিত্তিক  (পরিচালন ও উন্নয়ন মিলে প্রায় ১১টি ফরম) বিস্তারিত এন্ট্রি এবং তা অনুমোদন করতে হয়। পাশাপাশি হার্ড কপি অর্থ বিভাগে প্রেরণ করতে হয়। মাত্র ৭ কর্মদিবসের মধ্যে এসকল কাজ আবশ্যিভাবে সম্পন্ন করতে হবে বিধায় সংশ্লিষ্ট কর্মকর্তাদের এবিষয়ে আরো সক্রিয় ভুমিকা পালন করতে হবে। </w:t>
      </w:r>
    </w:p>
    <w:p w:rsidR="007E01C7" w:rsidRPr="007F2F54" w:rsidRDefault="007F2F54" w:rsidP="007F2F54">
      <w:pPr>
        <w:jc w:val="both"/>
        <w:rPr>
          <w:rFonts w:ascii="NikoshBAN" w:eastAsia="Times New Roman" w:hAnsi="NikoshBAN" w:cs="NikoshBAN" w:hint="cs"/>
          <w:sz w:val="26"/>
          <w:szCs w:val="26"/>
          <w:lang w:bidi="bn-BD"/>
        </w:rPr>
      </w:pPr>
      <w:r>
        <w:rPr>
          <w:rFonts w:ascii="NikoshBAN" w:eastAsia="Times New Roman" w:hAnsi="NikoshBAN" w:cs="NikoshBAN" w:hint="cs"/>
          <w:sz w:val="26"/>
          <w:szCs w:val="26"/>
          <w:cs/>
          <w:lang w:bidi="bn-BD"/>
        </w:rPr>
        <w:t xml:space="preserve"> </w:t>
      </w:r>
    </w:p>
    <w:sectPr w:rsidR="007E01C7" w:rsidRPr="007F2F54" w:rsidSect="005A31AD">
      <w:footerReference w:type="default" r:id="rId8"/>
      <w:pgSz w:w="12240" w:h="15840"/>
      <w:pgMar w:top="864" w:right="1008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E4" w:rsidRDefault="00DD66E4" w:rsidP="00976EDE">
      <w:pPr>
        <w:spacing w:after="0" w:line="240" w:lineRule="auto"/>
      </w:pPr>
      <w:r>
        <w:separator/>
      </w:r>
    </w:p>
  </w:endnote>
  <w:endnote w:type="continuationSeparator" w:id="0">
    <w:p w:rsidR="00DD66E4" w:rsidRDefault="00DD66E4" w:rsidP="0097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1" w:rsidRPr="00976EDE" w:rsidRDefault="00E971A7">
    <w:pPr>
      <w:pStyle w:val="Footer"/>
      <w:rPr>
        <w:sz w:val="12"/>
        <w:szCs w:val="12"/>
      </w:rPr>
    </w:pPr>
    <w:fldSimple w:instr=" FILENAME  \p  \* MERGEFORMAT ">
      <w:r w:rsidR="002B5F16" w:rsidRPr="002B5F16">
        <w:rPr>
          <w:noProof/>
          <w:sz w:val="12"/>
          <w:szCs w:val="12"/>
        </w:rPr>
        <w:t>E:\Budget Section\All Minutes\Working paper\Budget Working Group.docx</w:t>
      </w:r>
    </w:fldSimple>
  </w:p>
  <w:p w:rsidR="008A2821" w:rsidRDefault="008A2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E4" w:rsidRDefault="00DD66E4" w:rsidP="00976EDE">
      <w:pPr>
        <w:spacing w:after="0" w:line="240" w:lineRule="auto"/>
      </w:pPr>
      <w:r>
        <w:separator/>
      </w:r>
    </w:p>
  </w:footnote>
  <w:footnote w:type="continuationSeparator" w:id="0">
    <w:p w:rsidR="00DD66E4" w:rsidRDefault="00DD66E4" w:rsidP="0097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B9"/>
    <w:multiLevelType w:val="hybridMultilevel"/>
    <w:tmpl w:val="6912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725"/>
    <w:multiLevelType w:val="hybridMultilevel"/>
    <w:tmpl w:val="4A680EBC"/>
    <w:lvl w:ilvl="0" w:tplc="7E921EA6">
      <w:numFmt w:val="bullet"/>
      <w:lvlText w:val="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D42"/>
    <w:multiLevelType w:val="hybridMultilevel"/>
    <w:tmpl w:val="C26A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461AA"/>
    <w:multiLevelType w:val="hybridMultilevel"/>
    <w:tmpl w:val="AD8A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4274"/>
    <w:multiLevelType w:val="hybridMultilevel"/>
    <w:tmpl w:val="960E155C"/>
    <w:lvl w:ilvl="0" w:tplc="397800CA">
      <w:numFmt w:val="bullet"/>
      <w:lvlText w:val="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8F6"/>
    <w:multiLevelType w:val="hybridMultilevel"/>
    <w:tmpl w:val="351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4DC3"/>
    <w:multiLevelType w:val="hybridMultilevel"/>
    <w:tmpl w:val="12E63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91972"/>
    <w:multiLevelType w:val="hybridMultilevel"/>
    <w:tmpl w:val="D42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69E8"/>
    <w:multiLevelType w:val="hybridMultilevel"/>
    <w:tmpl w:val="508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467C"/>
    <w:multiLevelType w:val="multilevel"/>
    <w:tmpl w:val="B8622D6E"/>
    <w:lvl w:ilvl="0">
      <w:start w:val="1"/>
      <w:numFmt w:val="decimal"/>
      <w:lvlText w:val="%1."/>
      <w:lvlJc w:val="left"/>
      <w:pPr>
        <w:ind w:left="108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NikoshBAN" w:hAnsi="NikoshBAN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10">
    <w:nsid w:val="5D572C6F"/>
    <w:multiLevelType w:val="hybridMultilevel"/>
    <w:tmpl w:val="C1CC61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754D"/>
    <w:rsid w:val="00000BB2"/>
    <w:rsid w:val="00003B56"/>
    <w:rsid w:val="0000462E"/>
    <w:rsid w:val="00017283"/>
    <w:rsid w:val="00020267"/>
    <w:rsid w:val="00022547"/>
    <w:rsid w:val="00027D0F"/>
    <w:rsid w:val="00033841"/>
    <w:rsid w:val="000353A6"/>
    <w:rsid w:val="00035689"/>
    <w:rsid w:val="00046316"/>
    <w:rsid w:val="00047D78"/>
    <w:rsid w:val="00052B6E"/>
    <w:rsid w:val="0005774D"/>
    <w:rsid w:val="00060CD9"/>
    <w:rsid w:val="00066998"/>
    <w:rsid w:val="000709C6"/>
    <w:rsid w:val="00075FF4"/>
    <w:rsid w:val="00082EFF"/>
    <w:rsid w:val="00085D58"/>
    <w:rsid w:val="000916AE"/>
    <w:rsid w:val="000916CE"/>
    <w:rsid w:val="000931F1"/>
    <w:rsid w:val="000A07E7"/>
    <w:rsid w:val="000A1D09"/>
    <w:rsid w:val="000A59CD"/>
    <w:rsid w:val="000C329B"/>
    <w:rsid w:val="000D0C02"/>
    <w:rsid w:val="000D10FC"/>
    <w:rsid w:val="000D255E"/>
    <w:rsid w:val="000D2717"/>
    <w:rsid w:val="000E2D6F"/>
    <w:rsid w:val="000E326F"/>
    <w:rsid w:val="000E53FF"/>
    <w:rsid w:val="000F2B29"/>
    <w:rsid w:val="000F6EA0"/>
    <w:rsid w:val="000F705D"/>
    <w:rsid w:val="000F7107"/>
    <w:rsid w:val="000F7EF2"/>
    <w:rsid w:val="001120AE"/>
    <w:rsid w:val="00113A2B"/>
    <w:rsid w:val="00113BB3"/>
    <w:rsid w:val="0011420F"/>
    <w:rsid w:val="00115516"/>
    <w:rsid w:val="0011773C"/>
    <w:rsid w:val="00117D21"/>
    <w:rsid w:val="001207BE"/>
    <w:rsid w:val="00130F74"/>
    <w:rsid w:val="0013635A"/>
    <w:rsid w:val="001363F1"/>
    <w:rsid w:val="00136BC2"/>
    <w:rsid w:val="00137373"/>
    <w:rsid w:val="00140182"/>
    <w:rsid w:val="00145A80"/>
    <w:rsid w:val="00152343"/>
    <w:rsid w:val="00156FC6"/>
    <w:rsid w:val="00157C2C"/>
    <w:rsid w:val="00157E75"/>
    <w:rsid w:val="00161240"/>
    <w:rsid w:val="0016180E"/>
    <w:rsid w:val="001619A0"/>
    <w:rsid w:val="00163FAE"/>
    <w:rsid w:val="0016739A"/>
    <w:rsid w:val="0017030D"/>
    <w:rsid w:val="0017231D"/>
    <w:rsid w:val="00172DB2"/>
    <w:rsid w:val="00173C35"/>
    <w:rsid w:val="00177119"/>
    <w:rsid w:val="00180A75"/>
    <w:rsid w:val="00184494"/>
    <w:rsid w:val="00192A95"/>
    <w:rsid w:val="00193155"/>
    <w:rsid w:val="001937DE"/>
    <w:rsid w:val="001A3D85"/>
    <w:rsid w:val="001A4D94"/>
    <w:rsid w:val="001B301B"/>
    <w:rsid w:val="001B7481"/>
    <w:rsid w:val="001B7FB4"/>
    <w:rsid w:val="001C1860"/>
    <w:rsid w:val="001C3797"/>
    <w:rsid w:val="001C5BF1"/>
    <w:rsid w:val="001D4370"/>
    <w:rsid w:val="001D6BE2"/>
    <w:rsid w:val="001E2AD4"/>
    <w:rsid w:val="001E3EE5"/>
    <w:rsid w:val="001E4826"/>
    <w:rsid w:val="001F0965"/>
    <w:rsid w:val="001F19B6"/>
    <w:rsid w:val="001F2ADA"/>
    <w:rsid w:val="001F452B"/>
    <w:rsid w:val="001F6076"/>
    <w:rsid w:val="001F7F9B"/>
    <w:rsid w:val="0020435D"/>
    <w:rsid w:val="00204A42"/>
    <w:rsid w:val="00204DB4"/>
    <w:rsid w:val="00206C1A"/>
    <w:rsid w:val="00207141"/>
    <w:rsid w:val="00211A53"/>
    <w:rsid w:val="00214DFF"/>
    <w:rsid w:val="00215EE5"/>
    <w:rsid w:val="002164E4"/>
    <w:rsid w:val="00217374"/>
    <w:rsid w:val="00220265"/>
    <w:rsid w:val="00223053"/>
    <w:rsid w:val="00223A60"/>
    <w:rsid w:val="00227C6B"/>
    <w:rsid w:val="002407D0"/>
    <w:rsid w:val="00241CD0"/>
    <w:rsid w:val="0024245A"/>
    <w:rsid w:val="00243072"/>
    <w:rsid w:val="00243531"/>
    <w:rsid w:val="00246DD3"/>
    <w:rsid w:val="002473F4"/>
    <w:rsid w:val="0025326F"/>
    <w:rsid w:val="00253530"/>
    <w:rsid w:val="00264FA4"/>
    <w:rsid w:val="002665B6"/>
    <w:rsid w:val="00274780"/>
    <w:rsid w:val="00285491"/>
    <w:rsid w:val="00291087"/>
    <w:rsid w:val="0029296B"/>
    <w:rsid w:val="0029348B"/>
    <w:rsid w:val="00293FDB"/>
    <w:rsid w:val="002962A9"/>
    <w:rsid w:val="002A1F80"/>
    <w:rsid w:val="002A2E82"/>
    <w:rsid w:val="002A4CAD"/>
    <w:rsid w:val="002A53AD"/>
    <w:rsid w:val="002B0244"/>
    <w:rsid w:val="002B061C"/>
    <w:rsid w:val="002B3015"/>
    <w:rsid w:val="002B5F16"/>
    <w:rsid w:val="002B7455"/>
    <w:rsid w:val="002D678A"/>
    <w:rsid w:val="002D6F3A"/>
    <w:rsid w:val="002D72D6"/>
    <w:rsid w:val="002E28CC"/>
    <w:rsid w:val="002E3B70"/>
    <w:rsid w:val="002F1C4D"/>
    <w:rsid w:val="002F33C5"/>
    <w:rsid w:val="002F624A"/>
    <w:rsid w:val="003010EF"/>
    <w:rsid w:val="003059C1"/>
    <w:rsid w:val="00306FC5"/>
    <w:rsid w:val="00311586"/>
    <w:rsid w:val="003119A4"/>
    <w:rsid w:val="00313DB4"/>
    <w:rsid w:val="00314F9C"/>
    <w:rsid w:val="003152C3"/>
    <w:rsid w:val="0031585E"/>
    <w:rsid w:val="00320178"/>
    <w:rsid w:val="00321BA2"/>
    <w:rsid w:val="00322395"/>
    <w:rsid w:val="00323BA2"/>
    <w:rsid w:val="00340E20"/>
    <w:rsid w:val="00341961"/>
    <w:rsid w:val="003419E3"/>
    <w:rsid w:val="00341B5E"/>
    <w:rsid w:val="00342D3F"/>
    <w:rsid w:val="00344F2F"/>
    <w:rsid w:val="00364DE0"/>
    <w:rsid w:val="00366FE2"/>
    <w:rsid w:val="003816B6"/>
    <w:rsid w:val="00381DBA"/>
    <w:rsid w:val="0038293E"/>
    <w:rsid w:val="00383DD0"/>
    <w:rsid w:val="00384803"/>
    <w:rsid w:val="00386334"/>
    <w:rsid w:val="0038732D"/>
    <w:rsid w:val="00387624"/>
    <w:rsid w:val="00393FAB"/>
    <w:rsid w:val="00394D5C"/>
    <w:rsid w:val="003A0AA3"/>
    <w:rsid w:val="003A6CEF"/>
    <w:rsid w:val="003B293C"/>
    <w:rsid w:val="003C0F5B"/>
    <w:rsid w:val="003C42C3"/>
    <w:rsid w:val="003C67DB"/>
    <w:rsid w:val="003D0117"/>
    <w:rsid w:val="003D2AD2"/>
    <w:rsid w:val="003D475D"/>
    <w:rsid w:val="003E16EE"/>
    <w:rsid w:val="003E2C44"/>
    <w:rsid w:val="003E42CF"/>
    <w:rsid w:val="003E44D9"/>
    <w:rsid w:val="003E593E"/>
    <w:rsid w:val="003E6392"/>
    <w:rsid w:val="003F3550"/>
    <w:rsid w:val="003F61D2"/>
    <w:rsid w:val="003F73B7"/>
    <w:rsid w:val="004031EC"/>
    <w:rsid w:val="00403C70"/>
    <w:rsid w:val="00405913"/>
    <w:rsid w:val="004073EA"/>
    <w:rsid w:val="00407920"/>
    <w:rsid w:val="00410C9C"/>
    <w:rsid w:val="00412990"/>
    <w:rsid w:val="00414BFC"/>
    <w:rsid w:val="00415095"/>
    <w:rsid w:val="00416A48"/>
    <w:rsid w:val="004176D8"/>
    <w:rsid w:val="004206B7"/>
    <w:rsid w:val="004223EF"/>
    <w:rsid w:val="0042548E"/>
    <w:rsid w:val="00430831"/>
    <w:rsid w:val="00431772"/>
    <w:rsid w:val="00434C79"/>
    <w:rsid w:val="00437E62"/>
    <w:rsid w:val="00444B68"/>
    <w:rsid w:val="00452711"/>
    <w:rsid w:val="00453BDD"/>
    <w:rsid w:val="00456969"/>
    <w:rsid w:val="00457AD7"/>
    <w:rsid w:val="00462611"/>
    <w:rsid w:val="00463116"/>
    <w:rsid w:val="00463AD4"/>
    <w:rsid w:val="004656F5"/>
    <w:rsid w:val="00465B23"/>
    <w:rsid w:val="00466BE0"/>
    <w:rsid w:val="00467F78"/>
    <w:rsid w:val="004708FA"/>
    <w:rsid w:val="00471482"/>
    <w:rsid w:val="004721BE"/>
    <w:rsid w:val="004803E2"/>
    <w:rsid w:val="00485074"/>
    <w:rsid w:val="0048799C"/>
    <w:rsid w:val="00487DC4"/>
    <w:rsid w:val="0049171B"/>
    <w:rsid w:val="004935F6"/>
    <w:rsid w:val="00493FCE"/>
    <w:rsid w:val="0049447A"/>
    <w:rsid w:val="004A2D47"/>
    <w:rsid w:val="004A4834"/>
    <w:rsid w:val="004A4ECF"/>
    <w:rsid w:val="004C090E"/>
    <w:rsid w:val="004C25CA"/>
    <w:rsid w:val="004C2AB6"/>
    <w:rsid w:val="004C4961"/>
    <w:rsid w:val="004D29DB"/>
    <w:rsid w:val="004D45CD"/>
    <w:rsid w:val="004E0ABE"/>
    <w:rsid w:val="004E4EDC"/>
    <w:rsid w:val="004E7B8B"/>
    <w:rsid w:val="004F6B61"/>
    <w:rsid w:val="004F7B29"/>
    <w:rsid w:val="00505CCF"/>
    <w:rsid w:val="00514062"/>
    <w:rsid w:val="005247B6"/>
    <w:rsid w:val="005249AA"/>
    <w:rsid w:val="00524B0E"/>
    <w:rsid w:val="00534F82"/>
    <w:rsid w:val="00535EB8"/>
    <w:rsid w:val="00535EDD"/>
    <w:rsid w:val="00537DD8"/>
    <w:rsid w:val="005509E3"/>
    <w:rsid w:val="00555728"/>
    <w:rsid w:val="00556FEC"/>
    <w:rsid w:val="005622D7"/>
    <w:rsid w:val="005629EF"/>
    <w:rsid w:val="0056372B"/>
    <w:rsid w:val="005657A2"/>
    <w:rsid w:val="00571B80"/>
    <w:rsid w:val="00573530"/>
    <w:rsid w:val="00574ABE"/>
    <w:rsid w:val="00574C44"/>
    <w:rsid w:val="00575B03"/>
    <w:rsid w:val="00575E16"/>
    <w:rsid w:val="005766BB"/>
    <w:rsid w:val="00576A14"/>
    <w:rsid w:val="0058117C"/>
    <w:rsid w:val="00581878"/>
    <w:rsid w:val="00583ABB"/>
    <w:rsid w:val="005868CA"/>
    <w:rsid w:val="00590EF7"/>
    <w:rsid w:val="00591C50"/>
    <w:rsid w:val="005A31AD"/>
    <w:rsid w:val="005B1EBA"/>
    <w:rsid w:val="005B73A4"/>
    <w:rsid w:val="005C1CAD"/>
    <w:rsid w:val="005C2272"/>
    <w:rsid w:val="005C29CB"/>
    <w:rsid w:val="005C305E"/>
    <w:rsid w:val="005C3B17"/>
    <w:rsid w:val="005C6C0E"/>
    <w:rsid w:val="005D0F8F"/>
    <w:rsid w:val="005D754C"/>
    <w:rsid w:val="005E0D88"/>
    <w:rsid w:val="005E2DD3"/>
    <w:rsid w:val="005E4099"/>
    <w:rsid w:val="005F01A5"/>
    <w:rsid w:val="005F2B73"/>
    <w:rsid w:val="005F4C1C"/>
    <w:rsid w:val="005F6058"/>
    <w:rsid w:val="005F61F3"/>
    <w:rsid w:val="00601C34"/>
    <w:rsid w:val="00601C80"/>
    <w:rsid w:val="00604167"/>
    <w:rsid w:val="006057A1"/>
    <w:rsid w:val="0060647A"/>
    <w:rsid w:val="00607362"/>
    <w:rsid w:val="00613BF4"/>
    <w:rsid w:val="00614A7A"/>
    <w:rsid w:val="00615717"/>
    <w:rsid w:val="00620A1C"/>
    <w:rsid w:val="00627CAE"/>
    <w:rsid w:val="00630645"/>
    <w:rsid w:val="006342C1"/>
    <w:rsid w:val="006351BA"/>
    <w:rsid w:val="00635C4E"/>
    <w:rsid w:val="00652D44"/>
    <w:rsid w:val="00655FAC"/>
    <w:rsid w:val="00660419"/>
    <w:rsid w:val="00660DD2"/>
    <w:rsid w:val="00660F14"/>
    <w:rsid w:val="00661939"/>
    <w:rsid w:val="0066279C"/>
    <w:rsid w:val="00662CFB"/>
    <w:rsid w:val="00672C8A"/>
    <w:rsid w:val="006770E4"/>
    <w:rsid w:val="00677E95"/>
    <w:rsid w:val="00680132"/>
    <w:rsid w:val="00684F35"/>
    <w:rsid w:val="00687712"/>
    <w:rsid w:val="006929E3"/>
    <w:rsid w:val="006952D4"/>
    <w:rsid w:val="00695FA3"/>
    <w:rsid w:val="006B0FF3"/>
    <w:rsid w:val="006B15C8"/>
    <w:rsid w:val="006B6345"/>
    <w:rsid w:val="006B680E"/>
    <w:rsid w:val="006C0A3B"/>
    <w:rsid w:val="006C216B"/>
    <w:rsid w:val="006C27D2"/>
    <w:rsid w:val="006C686B"/>
    <w:rsid w:val="006D5E70"/>
    <w:rsid w:val="006D7628"/>
    <w:rsid w:val="006E0DD8"/>
    <w:rsid w:val="006E24A3"/>
    <w:rsid w:val="006E5D93"/>
    <w:rsid w:val="006E6A3F"/>
    <w:rsid w:val="006F2284"/>
    <w:rsid w:val="00702EE9"/>
    <w:rsid w:val="007047D9"/>
    <w:rsid w:val="007104A9"/>
    <w:rsid w:val="0071169C"/>
    <w:rsid w:val="00716476"/>
    <w:rsid w:val="00716BAD"/>
    <w:rsid w:val="007209BF"/>
    <w:rsid w:val="00722B70"/>
    <w:rsid w:val="00725CCA"/>
    <w:rsid w:val="00726AC7"/>
    <w:rsid w:val="00727638"/>
    <w:rsid w:val="007311C8"/>
    <w:rsid w:val="007374C3"/>
    <w:rsid w:val="00745BEB"/>
    <w:rsid w:val="007518D5"/>
    <w:rsid w:val="00753B0E"/>
    <w:rsid w:val="00754386"/>
    <w:rsid w:val="00754B4C"/>
    <w:rsid w:val="007565C8"/>
    <w:rsid w:val="00760359"/>
    <w:rsid w:val="00762D21"/>
    <w:rsid w:val="00772B9C"/>
    <w:rsid w:val="007741F7"/>
    <w:rsid w:val="00775856"/>
    <w:rsid w:val="00775DC5"/>
    <w:rsid w:val="00775FB3"/>
    <w:rsid w:val="0078754D"/>
    <w:rsid w:val="0079264E"/>
    <w:rsid w:val="00793518"/>
    <w:rsid w:val="00793CBB"/>
    <w:rsid w:val="00793EED"/>
    <w:rsid w:val="00797A92"/>
    <w:rsid w:val="007A5801"/>
    <w:rsid w:val="007A7327"/>
    <w:rsid w:val="007B4840"/>
    <w:rsid w:val="007B4904"/>
    <w:rsid w:val="007B5E71"/>
    <w:rsid w:val="007C0176"/>
    <w:rsid w:val="007C0FC0"/>
    <w:rsid w:val="007C4872"/>
    <w:rsid w:val="007C4DAE"/>
    <w:rsid w:val="007C6E97"/>
    <w:rsid w:val="007C7D27"/>
    <w:rsid w:val="007D083E"/>
    <w:rsid w:val="007D2DDC"/>
    <w:rsid w:val="007D3C36"/>
    <w:rsid w:val="007D59B0"/>
    <w:rsid w:val="007D690A"/>
    <w:rsid w:val="007D72B3"/>
    <w:rsid w:val="007E01C7"/>
    <w:rsid w:val="007E0B21"/>
    <w:rsid w:val="007E5FB2"/>
    <w:rsid w:val="007E79D0"/>
    <w:rsid w:val="007F2F54"/>
    <w:rsid w:val="008024B1"/>
    <w:rsid w:val="008100DC"/>
    <w:rsid w:val="00810BE2"/>
    <w:rsid w:val="0081119E"/>
    <w:rsid w:val="00814532"/>
    <w:rsid w:val="00814A6F"/>
    <w:rsid w:val="00821542"/>
    <w:rsid w:val="00825FAB"/>
    <w:rsid w:val="00830B96"/>
    <w:rsid w:val="00831AE1"/>
    <w:rsid w:val="00833CD7"/>
    <w:rsid w:val="0084220F"/>
    <w:rsid w:val="008473F0"/>
    <w:rsid w:val="00852E3E"/>
    <w:rsid w:val="00857D46"/>
    <w:rsid w:val="0087153E"/>
    <w:rsid w:val="008757E4"/>
    <w:rsid w:val="00876435"/>
    <w:rsid w:val="00876979"/>
    <w:rsid w:val="008839F0"/>
    <w:rsid w:val="00884E74"/>
    <w:rsid w:val="0088528F"/>
    <w:rsid w:val="00887649"/>
    <w:rsid w:val="00894FFF"/>
    <w:rsid w:val="00895293"/>
    <w:rsid w:val="00895800"/>
    <w:rsid w:val="00897922"/>
    <w:rsid w:val="008A2821"/>
    <w:rsid w:val="008A3237"/>
    <w:rsid w:val="008B5038"/>
    <w:rsid w:val="008C2016"/>
    <w:rsid w:val="008C2587"/>
    <w:rsid w:val="008C3231"/>
    <w:rsid w:val="008C40C1"/>
    <w:rsid w:val="008C5DFF"/>
    <w:rsid w:val="008D296A"/>
    <w:rsid w:val="008D4CE5"/>
    <w:rsid w:val="008D54AA"/>
    <w:rsid w:val="008D671D"/>
    <w:rsid w:val="008D75A8"/>
    <w:rsid w:val="008E1189"/>
    <w:rsid w:val="008E512B"/>
    <w:rsid w:val="008F387A"/>
    <w:rsid w:val="008F6154"/>
    <w:rsid w:val="008F79C7"/>
    <w:rsid w:val="00900DFC"/>
    <w:rsid w:val="00911200"/>
    <w:rsid w:val="009168B9"/>
    <w:rsid w:val="00917968"/>
    <w:rsid w:val="00920F4E"/>
    <w:rsid w:val="00923A55"/>
    <w:rsid w:val="0092426C"/>
    <w:rsid w:val="00924DD7"/>
    <w:rsid w:val="00924F5C"/>
    <w:rsid w:val="00924F61"/>
    <w:rsid w:val="009324AC"/>
    <w:rsid w:val="00933AB8"/>
    <w:rsid w:val="00933D88"/>
    <w:rsid w:val="00933DAF"/>
    <w:rsid w:val="00937A01"/>
    <w:rsid w:val="00941636"/>
    <w:rsid w:val="00945699"/>
    <w:rsid w:val="00947B89"/>
    <w:rsid w:val="00952762"/>
    <w:rsid w:val="00952E6B"/>
    <w:rsid w:val="00953CF2"/>
    <w:rsid w:val="0095545B"/>
    <w:rsid w:val="0095770D"/>
    <w:rsid w:val="00967740"/>
    <w:rsid w:val="00974203"/>
    <w:rsid w:val="009760AC"/>
    <w:rsid w:val="00976BCE"/>
    <w:rsid w:val="00976EDE"/>
    <w:rsid w:val="00980E1D"/>
    <w:rsid w:val="00983F51"/>
    <w:rsid w:val="00987B70"/>
    <w:rsid w:val="009912A1"/>
    <w:rsid w:val="009A1266"/>
    <w:rsid w:val="009A18B8"/>
    <w:rsid w:val="009A5E7C"/>
    <w:rsid w:val="009B16A8"/>
    <w:rsid w:val="009C1CB9"/>
    <w:rsid w:val="009C1E3B"/>
    <w:rsid w:val="009C3239"/>
    <w:rsid w:val="009C5811"/>
    <w:rsid w:val="009C60DB"/>
    <w:rsid w:val="009C6AA1"/>
    <w:rsid w:val="009D2BDC"/>
    <w:rsid w:val="009D379A"/>
    <w:rsid w:val="009D3B54"/>
    <w:rsid w:val="009D7D4B"/>
    <w:rsid w:val="009E562E"/>
    <w:rsid w:val="009E758C"/>
    <w:rsid w:val="009F0302"/>
    <w:rsid w:val="009F0F66"/>
    <w:rsid w:val="009F197A"/>
    <w:rsid w:val="009F4BDF"/>
    <w:rsid w:val="009F745D"/>
    <w:rsid w:val="00A061E2"/>
    <w:rsid w:val="00A12AC5"/>
    <w:rsid w:val="00A13F48"/>
    <w:rsid w:val="00A15C9D"/>
    <w:rsid w:val="00A2297E"/>
    <w:rsid w:val="00A25286"/>
    <w:rsid w:val="00A27F0A"/>
    <w:rsid w:val="00A44F68"/>
    <w:rsid w:val="00A468EE"/>
    <w:rsid w:val="00A52B4A"/>
    <w:rsid w:val="00A531A6"/>
    <w:rsid w:val="00A56EA3"/>
    <w:rsid w:val="00A5788C"/>
    <w:rsid w:val="00A63DFB"/>
    <w:rsid w:val="00A644DC"/>
    <w:rsid w:val="00A64751"/>
    <w:rsid w:val="00A66E85"/>
    <w:rsid w:val="00A66EC3"/>
    <w:rsid w:val="00A713C9"/>
    <w:rsid w:val="00A716ED"/>
    <w:rsid w:val="00A717B0"/>
    <w:rsid w:val="00A86DEB"/>
    <w:rsid w:val="00A90147"/>
    <w:rsid w:val="00A914C0"/>
    <w:rsid w:val="00A92D8F"/>
    <w:rsid w:val="00A9321A"/>
    <w:rsid w:val="00A95851"/>
    <w:rsid w:val="00A95976"/>
    <w:rsid w:val="00AA4F34"/>
    <w:rsid w:val="00AA5DA6"/>
    <w:rsid w:val="00AA6C67"/>
    <w:rsid w:val="00AB1869"/>
    <w:rsid w:val="00AB3AD1"/>
    <w:rsid w:val="00AB6105"/>
    <w:rsid w:val="00AC00D9"/>
    <w:rsid w:val="00AC077A"/>
    <w:rsid w:val="00AC1766"/>
    <w:rsid w:val="00AC2011"/>
    <w:rsid w:val="00AC64F9"/>
    <w:rsid w:val="00AC7B5A"/>
    <w:rsid w:val="00AD0687"/>
    <w:rsid w:val="00AD1CAF"/>
    <w:rsid w:val="00AD2CEE"/>
    <w:rsid w:val="00AD3121"/>
    <w:rsid w:val="00AD69A5"/>
    <w:rsid w:val="00AE7713"/>
    <w:rsid w:val="00AF2E79"/>
    <w:rsid w:val="00AF3211"/>
    <w:rsid w:val="00AF5B55"/>
    <w:rsid w:val="00AF77D4"/>
    <w:rsid w:val="00B06D11"/>
    <w:rsid w:val="00B140B7"/>
    <w:rsid w:val="00B159EC"/>
    <w:rsid w:val="00B17C76"/>
    <w:rsid w:val="00B2417A"/>
    <w:rsid w:val="00B257C3"/>
    <w:rsid w:val="00B33C6B"/>
    <w:rsid w:val="00B34F31"/>
    <w:rsid w:val="00B3585B"/>
    <w:rsid w:val="00B40504"/>
    <w:rsid w:val="00B42A0A"/>
    <w:rsid w:val="00B44A37"/>
    <w:rsid w:val="00B4621E"/>
    <w:rsid w:val="00B502EE"/>
    <w:rsid w:val="00B51843"/>
    <w:rsid w:val="00B576BD"/>
    <w:rsid w:val="00B6366C"/>
    <w:rsid w:val="00B67050"/>
    <w:rsid w:val="00B737C4"/>
    <w:rsid w:val="00B759A5"/>
    <w:rsid w:val="00B801A5"/>
    <w:rsid w:val="00B82711"/>
    <w:rsid w:val="00B86635"/>
    <w:rsid w:val="00B926AA"/>
    <w:rsid w:val="00B9639A"/>
    <w:rsid w:val="00B9645D"/>
    <w:rsid w:val="00BA05B4"/>
    <w:rsid w:val="00BB1EA3"/>
    <w:rsid w:val="00BB24FA"/>
    <w:rsid w:val="00BB42C8"/>
    <w:rsid w:val="00BB6E21"/>
    <w:rsid w:val="00BC287A"/>
    <w:rsid w:val="00BC4AD2"/>
    <w:rsid w:val="00BC54BE"/>
    <w:rsid w:val="00BD52BC"/>
    <w:rsid w:val="00BE2EAC"/>
    <w:rsid w:val="00BE76B9"/>
    <w:rsid w:val="00BE7829"/>
    <w:rsid w:val="00BF0B4C"/>
    <w:rsid w:val="00BF138C"/>
    <w:rsid w:val="00BF32A2"/>
    <w:rsid w:val="00BF7531"/>
    <w:rsid w:val="00C03E11"/>
    <w:rsid w:val="00C04AD4"/>
    <w:rsid w:val="00C06E4E"/>
    <w:rsid w:val="00C129D5"/>
    <w:rsid w:val="00C21533"/>
    <w:rsid w:val="00C27673"/>
    <w:rsid w:val="00C329BD"/>
    <w:rsid w:val="00C36171"/>
    <w:rsid w:val="00C40EC2"/>
    <w:rsid w:val="00C45E85"/>
    <w:rsid w:val="00C4691A"/>
    <w:rsid w:val="00C61071"/>
    <w:rsid w:val="00C63A55"/>
    <w:rsid w:val="00C6711D"/>
    <w:rsid w:val="00C7023D"/>
    <w:rsid w:val="00C7357E"/>
    <w:rsid w:val="00C754C4"/>
    <w:rsid w:val="00C80EE5"/>
    <w:rsid w:val="00C8664E"/>
    <w:rsid w:val="00C9085A"/>
    <w:rsid w:val="00C90F5A"/>
    <w:rsid w:val="00C96CA0"/>
    <w:rsid w:val="00CA20A2"/>
    <w:rsid w:val="00CA2DB9"/>
    <w:rsid w:val="00CA5E8C"/>
    <w:rsid w:val="00CB057E"/>
    <w:rsid w:val="00CB2AF1"/>
    <w:rsid w:val="00CB3182"/>
    <w:rsid w:val="00CB35FC"/>
    <w:rsid w:val="00CB3D3A"/>
    <w:rsid w:val="00CB4EFD"/>
    <w:rsid w:val="00CB5097"/>
    <w:rsid w:val="00CB7774"/>
    <w:rsid w:val="00CB7E11"/>
    <w:rsid w:val="00CC24B0"/>
    <w:rsid w:val="00CC4C65"/>
    <w:rsid w:val="00CD0248"/>
    <w:rsid w:val="00CD129D"/>
    <w:rsid w:val="00CD4C1F"/>
    <w:rsid w:val="00CD57FB"/>
    <w:rsid w:val="00CE37E7"/>
    <w:rsid w:val="00CE4B25"/>
    <w:rsid w:val="00CE4C88"/>
    <w:rsid w:val="00CE634E"/>
    <w:rsid w:val="00CF301E"/>
    <w:rsid w:val="00CF3080"/>
    <w:rsid w:val="00CF7FF9"/>
    <w:rsid w:val="00D04419"/>
    <w:rsid w:val="00D066A1"/>
    <w:rsid w:val="00D101E9"/>
    <w:rsid w:val="00D11324"/>
    <w:rsid w:val="00D1259B"/>
    <w:rsid w:val="00D12D73"/>
    <w:rsid w:val="00D142CF"/>
    <w:rsid w:val="00D152BC"/>
    <w:rsid w:val="00D21D72"/>
    <w:rsid w:val="00D2230E"/>
    <w:rsid w:val="00D26795"/>
    <w:rsid w:val="00D30D37"/>
    <w:rsid w:val="00D33626"/>
    <w:rsid w:val="00D36033"/>
    <w:rsid w:val="00D36480"/>
    <w:rsid w:val="00D3687C"/>
    <w:rsid w:val="00D413D5"/>
    <w:rsid w:val="00D41608"/>
    <w:rsid w:val="00D531DE"/>
    <w:rsid w:val="00D531FA"/>
    <w:rsid w:val="00D553A6"/>
    <w:rsid w:val="00D565C3"/>
    <w:rsid w:val="00D61AC2"/>
    <w:rsid w:val="00D63837"/>
    <w:rsid w:val="00D64362"/>
    <w:rsid w:val="00D6717C"/>
    <w:rsid w:val="00D727B3"/>
    <w:rsid w:val="00D73A5F"/>
    <w:rsid w:val="00D73CB9"/>
    <w:rsid w:val="00D766C5"/>
    <w:rsid w:val="00D76EB1"/>
    <w:rsid w:val="00D9151F"/>
    <w:rsid w:val="00D97EF8"/>
    <w:rsid w:val="00DA0983"/>
    <w:rsid w:val="00DA2453"/>
    <w:rsid w:val="00DA3A0E"/>
    <w:rsid w:val="00DA75F5"/>
    <w:rsid w:val="00DB002A"/>
    <w:rsid w:val="00DB4F80"/>
    <w:rsid w:val="00DB6F59"/>
    <w:rsid w:val="00DB7751"/>
    <w:rsid w:val="00DD424E"/>
    <w:rsid w:val="00DD5A5B"/>
    <w:rsid w:val="00DD5F84"/>
    <w:rsid w:val="00DD66E4"/>
    <w:rsid w:val="00DE58DE"/>
    <w:rsid w:val="00DF277B"/>
    <w:rsid w:val="00DF4D00"/>
    <w:rsid w:val="00DF6D1C"/>
    <w:rsid w:val="00DF7CE2"/>
    <w:rsid w:val="00E00AF5"/>
    <w:rsid w:val="00E07B29"/>
    <w:rsid w:val="00E108A7"/>
    <w:rsid w:val="00E10910"/>
    <w:rsid w:val="00E1149F"/>
    <w:rsid w:val="00E15407"/>
    <w:rsid w:val="00E25204"/>
    <w:rsid w:val="00E34239"/>
    <w:rsid w:val="00E3492F"/>
    <w:rsid w:val="00E35597"/>
    <w:rsid w:val="00E35A96"/>
    <w:rsid w:val="00E36F5C"/>
    <w:rsid w:val="00E41A08"/>
    <w:rsid w:val="00E44479"/>
    <w:rsid w:val="00E45DFD"/>
    <w:rsid w:val="00E51692"/>
    <w:rsid w:val="00E5394C"/>
    <w:rsid w:val="00E548D0"/>
    <w:rsid w:val="00E557CC"/>
    <w:rsid w:val="00E55F53"/>
    <w:rsid w:val="00E56EAD"/>
    <w:rsid w:val="00E57851"/>
    <w:rsid w:val="00E61E24"/>
    <w:rsid w:val="00E62389"/>
    <w:rsid w:val="00E63801"/>
    <w:rsid w:val="00E67394"/>
    <w:rsid w:val="00E7170F"/>
    <w:rsid w:val="00E735E0"/>
    <w:rsid w:val="00E752A9"/>
    <w:rsid w:val="00E820B5"/>
    <w:rsid w:val="00E826BB"/>
    <w:rsid w:val="00E85723"/>
    <w:rsid w:val="00E971A7"/>
    <w:rsid w:val="00EA1460"/>
    <w:rsid w:val="00EA5E99"/>
    <w:rsid w:val="00EB16C3"/>
    <w:rsid w:val="00EB1CC4"/>
    <w:rsid w:val="00EB28C4"/>
    <w:rsid w:val="00EB601C"/>
    <w:rsid w:val="00EB6303"/>
    <w:rsid w:val="00EB661B"/>
    <w:rsid w:val="00EC279D"/>
    <w:rsid w:val="00EC31F1"/>
    <w:rsid w:val="00EC39C6"/>
    <w:rsid w:val="00EC6F9E"/>
    <w:rsid w:val="00ED5FE1"/>
    <w:rsid w:val="00ED7259"/>
    <w:rsid w:val="00EE487A"/>
    <w:rsid w:val="00EE524A"/>
    <w:rsid w:val="00EF268E"/>
    <w:rsid w:val="00EF26BA"/>
    <w:rsid w:val="00EF4208"/>
    <w:rsid w:val="00EF743F"/>
    <w:rsid w:val="00F017FB"/>
    <w:rsid w:val="00F02093"/>
    <w:rsid w:val="00F02903"/>
    <w:rsid w:val="00F07729"/>
    <w:rsid w:val="00F2107A"/>
    <w:rsid w:val="00F225AF"/>
    <w:rsid w:val="00F23388"/>
    <w:rsid w:val="00F2403F"/>
    <w:rsid w:val="00F3028D"/>
    <w:rsid w:val="00F32308"/>
    <w:rsid w:val="00F36191"/>
    <w:rsid w:val="00F43E02"/>
    <w:rsid w:val="00F547CD"/>
    <w:rsid w:val="00F62668"/>
    <w:rsid w:val="00F635EF"/>
    <w:rsid w:val="00F63D93"/>
    <w:rsid w:val="00F673BF"/>
    <w:rsid w:val="00F70025"/>
    <w:rsid w:val="00F708E6"/>
    <w:rsid w:val="00F70AB4"/>
    <w:rsid w:val="00F70ED3"/>
    <w:rsid w:val="00F72618"/>
    <w:rsid w:val="00F736BF"/>
    <w:rsid w:val="00F81B16"/>
    <w:rsid w:val="00F82327"/>
    <w:rsid w:val="00F833EF"/>
    <w:rsid w:val="00F86FDA"/>
    <w:rsid w:val="00F87970"/>
    <w:rsid w:val="00F91D14"/>
    <w:rsid w:val="00F934AD"/>
    <w:rsid w:val="00FA5F80"/>
    <w:rsid w:val="00FA74C5"/>
    <w:rsid w:val="00FB0797"/>
    <w:rsid w:val="00FB2602"/>
    <w:rsid w:val="00FB40E5"/>
    <w:rsid w:val="00FB588C"/>
    <w:rsid w:val="00FC0AB7"/>
    <w:rsid w:val="00FC2F30"/>
    <w:rsid w:val="00FC398A"/>
    <w:rsid w:val="00FC7286"/>
    <w:rsid w:val="00FD4878"/>
    <w:rsid w:val="00FD5DF6"/>
    <w:rsid w:val="00FD77D4"/>
    <w:rsid w:val="00FE064D"/>
    <w:rsid w:val="00FE0DBB"/>
    <w:rsid w:val="00FE330C"/>
    <w:rsid w:val="00FE6A00"/>
    <w:rsid w:val="00FF4E5F"/>
    <w:rsid w:val="00FF5C1D"/>
    <w:rsid w:val="00FF7560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CC"/>
    <w:rPr>
      <w:rFonts w:eastAsiaTheme="minorEastAsia"/>
      <w:szCs w:val="22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976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n-IN" w:eastAsia="en-US"/>
    </w:rPr>
  </w:style>
  <w:style w:type="paragraph" w:styleId="Heading2">
    <w:name w:val="heading 2"/>
    <w:basedOn w:val="Normal"/>
    <w:next w:val="Normal"/>
    <w:link w:val="Heading2Char"/>
    <w:qFormat/>
    <w:rsid w:val="00976EDE"/>
    <w:pPr>
      <w:keepNext/>
      <w:spacing w:before="240" w:after="60" w:line="240" w:lineRule="auto"/>
      <w:outlineLvl w:val="1"/>
    </w:pPr>
    <w:rPr>
      <w:rFonts w:ascii="Arial" w:eastAsia="Times New Roman" w:hAnsi="Arial" w:cs="Vrinda"/>
      <w:b/>
      <w:bCs/>
      <w:i/>
      <w:iCs/>
      <w:sz w:val="28"/>
      <w:szCs w:val="28"/>
      <w:lang w:val="bn-IN" w:bidi="bn-BD"/>
    </w:rPr>
  </w:style>
  <w:style w:type="paragraph" w:styleId="Heading3">
    <w:name w:val="heading 3"/>
    <w:basedOn w:val="Normal"/>
    <w:next w:val="Normal"/>
    <w:link w:val="Heading3Char"/>
    <w:qFormat/>
    <w:rsid w:val="00976E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CC"/>
    <w:pPr>
      <w:spacing w:after="0" w:line="240" w:lineRule="auto"/>
    </w:pPr>
    <w:rPr>
      <w:rFonts w:eastAsiaTheme="minorEastAsia"/>
      <w:szCs w:val="22"/>
      <w:lang w:eastAsia="ja-JP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7C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97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DE"/>
    <w:rPr>
      <w:rFonts w:eastAsiaTheme="minorEastAsia"/>
      <w:szCs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97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DE"/>
    <w:rPr>
      <w:rFonts w:eastAsiaTheme="minorEastAsia"/>
      <w:szCs w:val="22"/>
      <w:lang w:eastAsia="ja-JP" w:bidi="ar-SA"/>
    </w:rPr>
  </w:style>
  <w:style w:type="character" w:customStyle="1" w:styleId="Heading1Char">
    <w:name w:val="Heading 1 Char"/>
    <w:basedOn w:val="DefaultParagraphFont"/>
    <w:link w:val="Heading1"/>
    <w:rsid w:val="00976EDE"/>
    <w:rPr>
      <w:rFonts w:ascii="Arial" w:eastAsia="Times New Roman" w:hAnsi="Arial" w:cs="Arial"/>
      <w:b/>
      <w:bCs/>
      <w:kern w:val="32"/>
      <w:sz w:val="32"/>
      <w:szCs w:val="32"/>
      <w:lang w:val="bn-IN" w:bidi="ar-SA"/>
    </w:rPr>
  </w:style>
  <w:style w:type="character" w:customStyle="1" w:styleId="Heading2Char">
    <w:name w:val="Heading 2 Char"/>
    <w:basedOn w:val="DefaultParagraphFont"/>
    <w:link w:val="Heading2"/>
    <w:rsid w:val="00976EDE"/>
    <w:rPr>
      <w:rFonts w:ascii="Arial" w:eastAsia="Times New Roman" w:hAnsi="Arial" w:cs="Vrinda"/>
      <w:b/>
      <w:bCs/>
      <w:i/>
      <w:iCs/>
      <w:sz w:val="28"/>
      <w:lang w:val="bn-IN"/>
    </w:rPr>
  </w:style>
  <w:style w:type="character" w:customStyle="1" w:styleId="Heading3Char">
    <w:name w:val="Heading 3 Char"/>
    <w:basedOn w:val="DefaultParagraphFont"/>
    <w:link w:val="Heading3"/>
    <w:rsid w:val="00976EDE"/>
    <w:rPr>
      <w:rFonts w:ascii="Arial" w:eastAsia="Times New Roman" w:hAnsi="Arial" w:cs="Arial"/>
      <w:b/>
      <w:bCs/>
      <w:sz w:val="26"/>
      <w:szCs w:val="26"/>
      <w:lang w:val="bn-IN" w:bidi="ar-SA"/>
    </w:rPr>
  </w:style>
  <w:style w:type="paragraph" w:styleId="BodyText">
    <w:name w:val="Body Text"/>
    <w:basedOn w:val="Normal"/>
    <w:link w:val="BodyTextChar"/>
    <w:semiHidden/>
    <w:rsid w:val="00976EDE"/>
    <w:pPr>
      <w:spacing w:after="0" w:line="240" w:lineRule="auto"/>
      <w:jc w:val="both"/>
    </w:pPr>
    <w:rPr>
      <w:rFonts w:ascii="SutonnyMJ" w:eastAsia="Times New Roman" w:hAnsi="SutonnyMJ" w:cs="Vrinda"/>
      <w:sz w:val="24"/>
      <w:szCs w:val="24"/>
      <w:lang w:bidi="bn-BD"/>
    </w:rPr>
  </w:style>
  <w:style w:type="character" w:customStyle="1" w:styleId="BodyTextChar">
    <w:name w:val="Body Text Char"/>
    <w:basedOn w:val="DefaultParagraphFont"/>
    <w:link w:val="BodyText"/>
    <w:semiHidden/>
    <w:rsid w:val="00976EDE"/>
    <w:rPr>
      <w:rFonts w:ascii="SutonnyMJ" w:eastAsia="Times New Roman" w:hAnsi="SutonnyMJ" w:cs="Vrinda"/>
      <w:sz w:val="24"/>
      <w:szCs w:val="24"/>
    </w:rPr>
  </w:style>
  <w:style w:type="paragraph" w:styleId="BodyText2">
    <w:name w:val="Body Text 2"/>
    <w:basedOn w:val="Normal"/>
    <w:link w:val="BodyText2Char"/>
    <w:semiHidden/>
    <w:rsid w:val="00976EDE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6EDE"/>
    <w:rPr>
      <w:rFonts w:ascii="SutonnyMJ" w:eastAsia="Times New Roman" w:hAnsi="SutonnyMJ" w:cs="Times New Roman"/>
      <w:sz w:val="28"/>
      <w:szCs w:val="24"/>
      <w:lang w:bidi="ar-SA"/>
    </w:rPr>
  </w:style>
  <w:style w:type="character" w:styleId="PageNumber">
    <w:name w:val="page number"/>
    <w:basedOn w:val="DefaultParagraphFont"/>
    <w:semiHidden/>
    <w:rsid w:val="00976EDE"/>
  </w:style>
  <w:style w:type="paragraph" w:styleId="List">
    <w:name w:val="List"/>
    <w:basedOn w:val="Normal"/>
    <w:semiHidden/>
    <w:rsid w:val="00976ED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paragraph" w:styleId="List2">
    <w:name w:val="List 2"/>
    <w:basedOn w:val="Normal"/>
    <w:semiHidden/>
    <w:rsid w:val="00976ED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paragraph" w:styleId="List3">
    <w:name w:val="List 3"/>
    <w:basedOn w:val="Normal"/>
    <w:semiHidden/>
    <w:rsid w:val="00976EDE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paragraph" w:styleId="ListContinue2">
    <w:name w:val="List Continue 2"/>
    <w:basedOn w:val="Normal"/>
    <w:semiHidden/>
    <w:rsid w:val="00976EDE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paragraph" w:styleId="Title">
    <w:name w:val="Title"/>
    <w:basedOn w:val="Normal"/>
    <w:link w:val="TitleChar"/>
    <w:qFormat/>
    <w:rsid w:val="00976E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bn-IN" w:eastAsia="en-US"/>
    </w:rPr>
  </w:style>
  <w:style w:type="character" w:customStyle="1" w:styleId="TitleChar">
    <w:name w:val="Title Char"/>
    <w:basedOn w:val="DefaultParagraphFont"/>
    <w:link w:val="Title"/>
    <w:rsid w:val="00976EDE"/>
    <w:rPr>
      <w:rFonts w:ascii="Arial" w:eastAsia="Times New Roman" w:hAnsi="Arial" w:cs="Arial"/>
      <w:b/>
      <w:bCs/>
      <w:kern w:val="28"/>
      <w:sz w:val="32"/>
      <w:szCs w:val="32"/>
      <w:lang w:val="bn-IN" w:bidi="ar-SA"/>
    </w:rPr>
  </w:style>
  <w:style w:type="paragraph" w:styleId="BodyTextIndent">
    <w:name w:val="Body Text Indent"/>
    <w:basedOn w:val="Normal"/>
    <w:link w:val="BodyTextIndentChar"/>
    <w:semiHidden/>
    <w:rsid w:val="00976ED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6EDE"/>
    <w:rPr>
      <w:rFonts w:ascii="Times New Roman" w:eastAsia="Times New Roman" w:hAnsi="Times New Roman" w:cs="Times New Roman"/>
      <w:sz w:val="24"/>
      <w:szCs w:val="24"/>
      <w:lang w:val="bn-IN" w:bidi="ar-SA"/>
    </w:rPr>
  </w:style>
  <w:style w:type="character" w:styleId="FollowedHyperlink">
    <w:name w:val="FollowedHyperlink"/>
    <w:semiHidden/>
    <w:rsid w:val="00976EDE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976ED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bn-IN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76EDE"/>
    <w:rPr>
      <w:rFonts w:ascii="Times New Roman" w:eastAsia="Times New Roman" w:hAnsi="Times New Roman" w:cs="Times New Roman"/>
      <w:szCs w:val="24"/>
      <w:lang w:val="bn-IN" w:bidi="ar-SA"/>
    </w:rPr>
  </w:style>
  <w:style w:type="paragraph" w:styleId="ListParagraph">
    <w:name w:val="List Paragraph"/>
    <w:basedOn w:val="Normal"/>
    <w:uiPriority w:val="34"/>
    <w:qFormat/>
    <w:rsid w:val="00976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n-IN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6ED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val="bn-IN" w:eastAsia="en-US" w:bidi="bn-BD"/>
    </w:rPr>
  </w:style>
  <w:style w:type="character" w:customStyle="1" w:styleId="DateChar">
    <w:name w:val="Date Char"/>
    <w:basedOn w:val="DefaultParagraphFont"/>
    <w:link w:val="Date"/>
    <w:uiPriority w:val="99"/>
    <w:semiHidden/>
    <w:rsid w:val="00976EDE"/>
    <w:rPr>
      <w:rFonts w:ascii="Times New Roman" w:eastAsia="Times New Roman" w:hAnsi="Times New Roman" w:cs="Vrinda"/>
      <w:sz w:val="24"/>
      <w:szCs w:val="24"/>
      <w:lang w:val="bn-IN"/>
    </w:rPr>
  </w:style>
  <w:style w:type="character" w:customStyle="1" w:styleId="5yl5">
    <w:name w:val="_5yl5"/>
    <w:basedOn w:val="DefaultParagraphFont"/>
    <w:rsid w:val="00976EDE"/>
  </w:style>
  <w:style w:type="paragraph" w:styleId="NormalWeb">
    <w:name w:val="Normal (Web)"/>
    <w:basedOn w:val="Normal"/>
    <w:uiPriority w:val="99"/>
    <w:semiHidden/>
    <w:unhideWhenUsed/>
    <w:rsid w:val="009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bn-BD"/>
    </w:rPr>
  </w:style>
  <w:style w:type="character" w:customStyle="1" w:styleId="textexposedshow">
    <w:name w:val="text_exposed_show"/>
    <w:basedOn w:val="DefaultParagraphFont"/>
    <w:rsid w:val="00976EDE"/>
  </w:style>
  <w:style w:type="paragraph" w:styleId="BalloonText">
    <w:name w:val="Balloon Text"/>
    <w:basedOn w:val="Normal"/>
    <w:link w:val="BalloonTextChar"/>
    <w:uiPriority w:val="99"/>
    <w:semiHidden/>
    <w:unhideWhenUsed/>
    <w:rsid w:val="00976EDE"/>
    <w:pPr>
      <w:spacing w:after="0" w:line="240" w:lineRule="auto"/>
    </w:pPr>
    <w:rPr>
      <w:rFonts w:ascii="Tahoma" w:eastAsia="Times New Roman" w:hAnsi="Tahoma" w:cs="Tahoma"/>
      <w:sz w:val="16"/>
      <w:szCs w:val="16"/>
      <w:lang w:val="bn-I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E"/>
    <w:rPr>
      <w:rFonts w:ascii="Tahoma" w:eastAsia="Times New Roman" w:hAnsi="Tahoma" w:cs="Tahoma"/>
      <w:sz w:val="16"/>
      <w:szCs w:val="16"/>
      <w:lang w:val="b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CC"/>
    <w:rPr>
      <w:rFonts w:eastAsiaTheme="minorEastAsia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CC"/>
    <w:pPr>
      <w:spacing w:after="0" w:line="240" w:lineRule="auto"/>
    </w:pPr>
    <w:rPr>
      <w:rFonts w:eastAsiaTheme="minorEastAsia"/>
      <w:szCs w:val="22"/>
      <w:lang w:eastAsia="ja-JP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5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1BE8-C5F3-4867-A21A-9ADBE66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৫.০	মন্ত্রণালয়/বিভাগের প্রধান কর্মকৃতি নির্দেশকসমূহ (Key Performance Indicators)</vt:lpstr>
      <vt:lpstr/>
      <vt:lpstr>    </vt:lpstr>
      <vt:lpstr/>
      <vt:lpstr/>
      <vt:lpstr/>
      <vt:lpstr/>
      <vt:lpstr>৫.০	মন্ত্রণালয়/বিভাগের প্রধান কর্মকৃতি নির্দেশকসমূহ (Key Performance Indicators)</vt:lpstr>
      <vt:lpstr/>
      <vt:lpstr>    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Sumon</cp:lastModifiedBy>
  <cp:revision>948</cp:revision>
  <cp:lastPrinted>2022-01-26T04:54:00Z</cp:lastPrinted>
  <dcterms:created xsi:type="dcterms:W3CDTF">2018-12-09T06:21:00Z</dcterms:created>
  <dcterms:modified xsi:type="dcterms:W3CDTF">2022-01-26T05:57:00Z</dcterms:modified>
</cp:coreProperties>
</file>